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Normal"/>
      </w:pPr>
      <w:pPr>
        <w:rPr>
          <w:rStyle w:val="Normal"/>
        </w:rPr>
      </w:pPr>
    </w:p>
    <w:p>
      <w:pPr/>
      <w:r>
        <w:rPr>
          <w:sz w:val="36"/>
          <w:szCs w:val="36"/>
          <w:b w:val="1"/>
          <w:bCs w:val="1"/>
        </w:rPr>
        <w:t xml:space="preserve">Submission Instructions for Suppliers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Please follow these instructions to submit via our Public Portal.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8"/>
          <w:szCs w:val="28"/>
          <w:b w:val="1"/>
          <w:bCs w:val="1"/>
        </w:rPr>
        <w:t xml:space="preserve">1. Prepare your submission materials: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rStyle w:val="Heading3"/>
        </w:rPr>
        <w:t xml:space="preserve">Requested Information</w:t>
      </w:r>
    </w:p>
    <w:p>
      <w:pPr>
        <w:pStyle w:val="Normal"/>
      </w:pPr>
      <w:pPr>
        <w:rPr>
          <w:rStyle w:val="Normal"/>
        </w:rPr>
      </w:pPr>
    </w:p>
    <w:tbl>
      <w:tblGrid>
        <w:gridCol w:w="2256" w:type="dxa"/>
        <w:gridCol w:w="2256" w:type="dxa"/>
        <w:gridCol w:w="2256" w:type="dxa"/>
        <w:gridCol w:w="2256" w:type="dxa"/>
      </w:tblGrid>
      <w:tblPr>
        <w:tblStyle w:val="Table"/>
      </w:tblPr>
      <w:tr>
        <w:trPr>
          <w:trHeight w:val="400" w:hRule="atLeast"/>
          <w:tblHeader w:val="1"/>
          <w:cantSplit w:val="1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Name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Type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# Files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Requirement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Vendor Packet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PDF (.pdf)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Technical Response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PDF (.pdf)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Price Sheet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Excel (.xls, .xlsx)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</w:tbl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Requested Documents: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Please note the type and number of files allowed. The maximum upload file size is 1000 MB.</w:t>
      </w:r>
    </w:p>
    <w:p>
      <w:pPr/>
      <w:r>
        <w:rPr/>
        <w:t xml:space="preserve"> </w:t>
      </w:r>
    </w:p>
    <w:p>
      <w:pPr/>
      <w:r>
        <w:rPr/>
        <w:t xml:space="preserve">Please do not embed any documents within your uploaded files, as they will not be accessible or evaluated.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8"/>
          <w:szCs w:val="28"/>
          <w:b w:val="1"/>
          <w:bCs w:val="1"/>
        </w:rPr>
        <w:t xml:space="preserve">2. Upload your submission at: </w:t>
      </w:r>
    </w:p>
    <w:p>
      <w:pPr>
        <w:pStyle w:val="Normal"/>
      </w:pPr>
      <w:pPr>
        <w:rPr>
          <w:rStyle w:val="Normal"/>
        </w:rPr>
      </w:pPr>
    </w:p>
    <w:p>
      <w:hyperlink r:id="rId7" w:history="1">
        <w:r>
          <w:rPr>
            <w:color w:val="0000FF"/>
            <w:sz w:val="24"/>
            <w:szCs w:val="24"/>
            <w:b w:val="1"/>
            <w:bCs w:val="1"/>
          </w:rPr>
          <w:t xml:space="preserve">https://ridemcts.bonfirehub.com/opportunities/249566</w:t>
        </w:r>
      </w:hyperlink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The Question period for this opportunity starts Aug 18, 2026 12:00 PM CDT.</w:t>
      </w:r>
      <w:r>
        <w:rPr/>
        <w:t xml:space="preserve"> The Question period for this opportunity ends Sep 11, 2026 10:00 AM CDT. You will not be able to send messages after this time.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Your submission must be uploaded, submitted, and finalized prior to the Closing Time of </w:t>
      </w:r>
      <w:r>
        <w:rPr>
          <w:rStyle w:val="Bold"/>
        </w:rPr>
        <w:t xml:space="preserve">Sep 18, 2026 12:00 PM CDT. </w:t>
      </w:r>
      <w:r>
        <w:rPr/>
        <w:t xml:space="preserve">We strongly recommend that you give yourself sufficient time and </w:t>
      </w:r>
      <w:r>
        <w:rPr>
          <w:rStyle w:val="Bold"/>
        </w:rPr>
        <w:t xml:space="preserve">at least ONE (1) day </w:t>
      </w:r>
      <w:r>
        <w:rPr/>
        <w:t xml:space="preserve">before Closing Time to begin the uploading process and to finalize your submission.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Important Notes: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Each item of Requested Information will only be visible after the Closing Time.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Uploading large documents may take significant time, depending on the size of the file(s) and your Internet connection speed.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You will receive an email confirmation receipt with a unique confirmation number once you finalize your submission.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Minimum system requirements: Microsoft Edge, Google Chrome, or Mozilla Firefox. Javascript must be enabled. Browser cookies must be enabled.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Need Help?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Milwaukee County Transit System </w:t>
      </w:r>
      <w:r>
        <w:rPr/>
        <w:t xml:space="preserve">uses a Euna Procurement portal for accepting and evaluating proposals digitally. Please contact Euna Procurement at </w:t>
      </w:r>
      <w:hyperlink r:id="rId8" w:history="1">
        <w:r>
          <w:rPr>
            <w:rStyle w:val="Link"/>
          </w:rPr>
          <w:t xml:space="preserve">support.procurement@eunasolutions.com</w:t>
        </w:r>
      </w:hyperlink>
      <w:r>
        <w:rPr/>
        <w:t xml:space="preserve"> for technical questions related to your submission. You can also visit their help forum at </w:t>
      </w:r>
      <w:hyperlink r:id="rId9" w:history="1">
        <w:r>
          <w:rPr>
            <w:rStyle w:val="Link"/>
          </w:rPr>
          <w:t xml:space="preserve">https://procurement-help.eunasolutions.com/hc/en-us</w:t>
        </w:r>
      </w:hyperlink>
    </w:p>
    <w:p>
      <w:pPr>
        <w:pStyle w:val="Normal"/>
      </w:pPr>
      <w:pPr>
        <w:rPr>
          <w:rStyle w:val="Normal"/>
        </w:rPr>
      </w:pPr>
    </w:p>
    <w:sectPr>
      <w:head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roked="f" style="width:32pt; height:32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rPr>
      <w:color w:val="333333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">
    <w:name w:val="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4" w:color="a0a0a0"/>
        <w:left w:val="single" w:sz="4" w:color="a0a0a0"/>
        <w:right w:val="single" w:sz="4" w:color="a0a0a0"/>
        <w:bottom w:val="single" w:sz="4" w:color="a0a0a0"/>
        <w:insideH w:val="single" w:sz="4" w:color="a0a0a0"/>
        <w:insideV w:val="single" w:sz="4" w:color="a0a0a0"/>
      </w:tblBorders>
    </w:tblPr>
  </w:style>
  <w:style w:type="character">
    <w:name w:val="DocumentTitle"/>
    <w:rPr>
      <w:color w:val="333333"/>
      <w:sz w:val="44"/>
      <w:szCs w:val="44"/>
      <w:b w:val="1"/>
      <w:bCs w:val="1"/>
    </w:rPr>
  </w:style>
  <w:style w:type="character">
    <w:name w:val="Heading1"/>
    <w:rPr>
      <w:color w:val="333333"/>
      <w:sz w:val="36"/>
      <w:szCs w:val="36"/>
      <w:b w:val="1"/>
      <w:bCs w:val="1"/>
    </w:rPr>
  </w:style>
  <w:style w:type="character">
    <w:name w:val="Heading2"/>
    <w:rPr>
      <w:color w:val="333333"/>
      <w:sz w:val="32"/>
      <w:szCs w:val="32"/>
      <w:b w:val="1"/>
      <w:bCs w:val="1"/>
    </w:rPr>
  </w:style>
  <w:style w:type="character">
    <w:name w:val="Heading3"/>
    <w:rPr>
      <w:color w:val="333333"/>
      <w:sz w:val="28"/>
      <w:szCs w:val="28"/>
      <w:b w:val="1"/>
      <w:bCs w:val="1"/>
    </w:rPr>
  </w:style>
  <w:style w:type="character">
    <w:name w:val="Heading4"/>
    <w:rPr>
      <w:color w:val="333333"/>
      <w:sz w:val="24"/>
      <w:szCs w:val="24"/>
      <w:b w:val="1"/>
      <w:bCs w:val="1"/>
    </w:rPr>
  </w:style>
  <w:style w:type="character">
    <w:name w:val="TableHeader"/>
    <w:rPr>
      <w:color w:val="333333"/>
      <w:b w:val="1"/>
      <w:bCs w:val="1"/>
    </w:rPr>
  </w:style>
  <w:style w:type="character">
    <w:name w:val="Bold"/>
    <w:rPr>
      <w:color w:val="333333"/>
      <w:b w:val="1"/>
      <w:bCs w:val="1"/>
    </w:rPr>
  </w:style>
  <w:style w:type="character">
    <w:name w:val="BoldLink"/>
    <w:rPr>
      <w:color w:val="0000FF"/>
      <w:b w:val="1"/>
      <w:bCs w:val="1"/>
    </w:rPr>
  </w:style>
  <w:style w:type="character">
    <w:name w:val="BoldItalic"/>
    <w:rPr>
      <w:color w:val="333333"/>
      <w:b w:val="1"/>
      <w:bCs w:val="1"/>
      <w:i w:val="1"/>
      <w:iCs w:val="1"/>
    </w:rPr>
  </w:style>
  <w:style w:type="character">
    <w:name w:val="Link"/>
    <w:rPr>
      <w:color w:val="0000FF"/>
    </w:rPr>
  </w:style>
  <w:style w:type="character">
    <w:name w:val="Italic"/>
    <w:rPr>
      <w:color w:val="333333"/>
      <w:i w:val="1"/>
      <w:iCs w:val="1"/>
    </w:rPr>
  </w:style>
  <w:style w:type="character">
    <w:name w:val="FooterText"/>
    <w:rPr>
      <w:color w:val="e4e4e4"/>
      <w:sz w:val="20"/>
      <w:szCs w:val="20"/>
    </w:rPr>
  </w:style>
  <w:style w:type="paragraph" w:customStyle="1" w:styleId="Center">
    <w:name w:val="Center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idemcts.bonfirehub.com/opportunities/249566" TargetMode="External"/><Relationship Id="rId8" Type="http://schemas.openxmlformats.org/officeDocument/2006/relationships/hyperlink" Target="mailto:support.procurement@eunasolutions.com" TargetMode="External"/><Relationship Id="rId9" Type="http://schemas.openxmlformats.org/officeDocument/2006/relationships/hyperlink" Target="https://procurement-help.eunasolutions.com/hc/en-us" TargetMode="External"/><Relationship Id="rId10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2026-08-18T18:01:22+00:00</dcterms:created>
  <dcterms:modified xsi:type="dcterms:W3CDTF">2026-08-18T18:01:22+00:00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